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87" w:rsidRDefault="00DB0F87" w:rsidP="00DB0F8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 ДАННЫМ ФИНАНСОВОГО УПРАВЛЕНИЯ АДМИНИСТРАЦИИ МУНИЦИПАЛЬНОГО РАЙОНА БАЙМАКСКИЙ РАЙОН РЕСПУБЛИКИ БАШКОРТОСТАН, ПО СОСТОЯНИЮ НА 1 СЕНТЯБРЯ   2021 ГОДА ИСПОЛНЕНИЕ КОНСОЛИДИРОВАННОГО БЮДЖЕТА АДМИНИСТРАЦИИ СЕЛЬСКОГО ПОСЕЛЕНИЯ ТАВЛЫКАЕВСКИЙ СЕЛЬСОВЕТ БАЙМАКСКИЙ РАЙОН ПО ДОХОДАМ СОСТАВИЛ </w:t>
      </w:r>
      <w:r w:rsidR="0091090E">
        <w:rPr>
          <w:rFonts w:ascii="Times New Roman" w:hAnsi="Times New Roman" w:cs="Times New Roman"/>
          <w:sz w:val="28"/>
          <w:szCs w:val="28"/>
        </w:rPr>
        <w:t>134352,54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1090E">
        <w:rPr>
          <w:rFonts w:ascii="Times New Roman" w:hAnsi="Times New Roman" w:cs="Times New Roman"/>
          <w:sz w:val="28"/>
          <w:szCs w:val="28"/>
        </w:rPr>
        <w:t>15,16</w:t>
      </w:r>
      <w:r>
        <w:rPr>
          <w:rFonts w:ascii="Times New Roman" w:hAnsi="Times New Roman" w:cs="Times New Roman"/>
          <w:sz w:val="28"/>
          <w:szCs w:val="28"/>
        </w:rPr>
        <w:t xml:space="preserve">%. К ГОДОВОМУ ПЛАНУ. ОСНОВНЫМИ ИСТОЧНИКАМИ ДОХОДОВ В СТРУКТУРЕ НАЛОГОВЫХ И НЕНАЛОГОВЫХ ПОСТУПЛЕНИЙ, ЯВЛЯЮТСЯ: НАЛОГ НА ИМУЩЕСТВО — </w:t>
      </w:r>
      <w:r w:rsidR="0091090E">
        <w:rPr>
          <w:rFonts w:ascii="Times New Roman" w:hAnsi="Times New Roman" w:cs="Times New Roman"/>
          <w:sz w:val="28"/>
          <w:szCs w:val="28"/>
        </w:rPr>
        <w:t>2997,00 РУБ. ЧТО СОСТАВЛЯЕТ 6,17</w:t>
      </w:r>
      <w:r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ЕДИНЫЙ СЕЛЬСКОХОЗЯЙСТВЕННЫЙ НАЛОГ — 23593,69  ТЫС. РУБ, ИЛИ 18,01 % В СТРУКТУРЕ НАЛОГОВЫХ И НЕНАЛОГОВЫХ ДОХОДОВ ;НДФЛ – </w:t>
      </w:r>
      <w:r w:rsidR="0091090E">
        <w:rPr>
          <w:rFonts w:ascii="Times New Roman" w:hAnsi="Times New Roman" w:cs="Times New Roman"/>
          <w:sz w:val="28"/>
          <w:szCs w:val="28"/>
        </w:rPr>
        <w:t>40357,46</w:t>
      </w:r>
      <w:r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91090E">
        <w:rPr>
          <w:rFonts w:ascii="Times New Roman" w:hAnsi="Times New Roman" w:cs="Times New Roman"/>
          <w:sz w:val="28"/>
          <w:szCs w:val="28"/>
        </w:rPr>
        <w:t>66,16</w:t>
      </w:r>
      <w:r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 ,ГОСУДАРСТВЕННАЯ ПОШЛИНА-</w:t>
      </w:r>
      <w:r w:rsidR="0091090E">
        <w:rPr>
          <w:rFonts w:ascii="Times New Roman" w:hAnsi="Times New Roman" w:cs="Times New Roman"/>
          <w:sz w:val="28"/>
          <w:szCs w:val="28"/>
        </w:rPr>
        <w:t>10800,00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91090E">
        <w:rPr>
          <w:rFonts w:ascii="Times New Roman" w:hAnsi="Times New Roman" w:cs="Times New Roman"/>
          <w:sz w:val="28"/>
          <w:szCs w:val="28"/>
        </w:rPr>
        <w:t>108,00</w:t>
      </w:r>
      <w:r>
        <w:rPr>
          <w:rFonts w:ascii="Times New Roman" w:hAnsi="Times New Roman" w:cs="Times New Roman"/>
          <w:sz w:val="28"/>
          <w:szCs w:val="28"/>
        </w:rPr>
        <w:t xml:space="preserve">%, ЗЕМЕЛЬНЫЙ НАЛОГ- </w:t>
      </w:r>
      <w:r w:rsidR="0091090E">
        <w:rPr>
          <w:rFonts w:ascii="Times New Roman" w:hAnsi="Times New Roman" w:cs="Times New Roman"/>
          <w:sz w:val="28"/>
          <w:szCs w:val="28"/>
        </w:rPr>
        <w:t>43312,86 ТЫС</w:t>
      </w:r>
      <w:proofErr w:type="gramStart"/>
      <w:r w:rsidR="0091090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1090E">
        <w:rPr>
          <w:rFonts w:ascii="Times New Roman" w:hAnsi="Times New Roman" w:cs="Times New Roman"/>
          <w:sz w:val="28"/>
          <w:szCs w:val="28"/>
        </w:rPr>
        <w:t>УБ, ЧТО СОСТАВЛЯЕТ 7,05</w:t>
      </w:r>
      <w:r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ДОХОДОВ,ФУНКЦИОНИРОВАНИЕ ВЫСШЕГО ДОЛЖНОСТНОГО ЛИЦА СУБЪЕКТА РОССИЙСКОЙ ФЕДЕРАЦИИ И МУНИЦИПАЛЬНОГО ОБРАЗОВАНИЯ </w:t>
      </w:r>
      <w:r w:rsidR="0091090E">
        <w:rPr>
          <w:rFonts w:ascii="Times New Roman" w:hAnsi="Times New Roman" w:cs="Times New Roman"/>
          <w:sz w:val="28"/>
          <w:szCs w:val="28"/>
        </w:rPr>
        <w:t>477095,47</w:t>
      </w:r>
      <w:r>
        <w:rPr>
          <w:rFonts w:ascii="Times New Roman" w:hAnsi="Times New Roman" w:cs="Times New Roman"/>
          <w:sz w:val="28"/>
          <w:szCs w:val="28"/>
        </w:rPr>
        <w:t xml:space="preserve"> ТЫС. РУБЛЕЙ ЧТО СОСТАВЛЯЕТ </w:t>
      </w:r>
      <w:r w:rsidR="0091090E">
        <w:rPr>
          <w:rFonts w:ascii="Times New Roman" w:hAnsi="Times New Roman" w:cs="Times New Roman"/>
          <w:sz w:val="28"/>
          <w:szCs w:val="28"/>
        </w:rPr>
        <w:t>60,97</w:t>
      </w:r>
      <w:r>
        <w:rPr>
          <w:rFonts w:ascii="Times New Roman" w:hAnsi="Times New Roman" w:cs="Times New Roman"/>
          <w:sz w:val="28"/>
          <w:szCs w:val="28"/>
        </w:rPr>
        <w:t>% ОТ НАЛОГОВЫХ И НЕНАЛОГОВЫХ ДОХОДОВ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91090E">
        <w:rPr>
          <w:rFonts w:ascii="Times New Roman" w:hAnsi="Times New Roman" w:cs="Times New Roman"/>
          <w:sz w:val="28"/>
          <w:szCs w:val="28"/>
        </w:rPr>
        <w:t>2280637,38</w:t>
      </w:r>
      <w:r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1090E">
        <w:rPr>
          <w:rFonts w:ascii="Times New Roman" w:hAnsi="Times New Roman" w:cs="Times New Roman"/>
          <w:sz w:val="28"/>
          <w:szCs w:val="28"/>
        </w:rPr>
        <w:t>72,30</w:t>
      </w:r>
      <w:r>
        <w:rPr>
          <w:rFonts w:ascii="Times New Roman" w:hAnsi="Times New Roman" w:cs="Times New Roman"/>
          <w:sz w:val="28"/>
          <w:szCs w:val="28"/>
        </w:rPr>
        <w:t xml:space="preserve">% ОТ ОБЩЕГО ДОХОДА ПОСТУПИВШИХ ЗА </w:t>
      </w:r>
      <w:r w:rsidR="0091090E">
        <w:rPr>
          <w:rFonts w:ascii="Times New Roman" w:hAnsi="Times New Roman" w:cs="Times New Roman"/>
          <w:sz w:val="28"/>
          <w:szCs w:val="28"/>
        </w:rPr>
        <w:t xml:space="preserve">ВОСЬМОЙ </w:t>
      </w:r>
      <w:r>
        <w:rPr>
          <w:rFonts w:ascii="Times New Roman" w:hAnsi="Times New Roman" w:cs="Times New Roman"/>
          <w:sz w:val="28"/>
          <w:szCs w:val="28"/>
        </w:rPr>
        <w:t xml:space="preserve">  МЕСЯЦ 2021 Г. РАСХОДЫ МУНИЦИПАЛЬНОГО БЮДЖЕТА БАЙМАКСКИЙ РА</w:t>
      </w:r>
      <w:r w:rsidR="0091090E">
        <w:rPr>
          <w:rFonts w:ascii="Times New Roman" w:hAnsi="Times New Roman" w:cs="Times New Roman"/>
          <w:sz w:val="28"/>
          <w:szCs w:val="28"/>
        </w:rPr>
        <w:t>ЙОН РЕСПУБЛИКИ БАШКОРТОСТАН ЗА СЕНТЯБРЬ</w:t>
      </w:r>
      <w:r>
        <w:rPr>
          <w:rFonts w:ascii="Times New Roman" w:hAnsi="Times New Roman" w:cs="Times New Roman"/>
          <w:sz w:val="28"/>
          <w:szCs w:val="28"/>
        </w:rPr>
        <w:t xml:space="preserve"> МЕСЯЦ 2021 ГОДА ПРОФИНАНСИРОВАНЫ В ОБЪЕМЕ </w:t>
      </w:r>
      <w:r w:rsidR="0091090E">
        <w:rPr>
          <w:rFonts w:ascii="Times New Roman" w:hAnsi="Times New Roman" w:cs="Times New Roman"/>
          <w:sz w:val="28"/>
          <w:szCs w:val="28"/>
        </w:rPr>
        <w:t>2414989,92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ВЫПОЛНЕНИЕ ГОДОВОГО ПЛАНА СОСТАВИЛО </w:t>
      </w:r>
      <w:r w:rsidR="0091090E">
        <w:rPr>
          <w:rFonts w:ascii="Times New Roman" w:hAnsi="Times New Roman" w:cs="Times New Roman"/>
          <w:sz w:val="28"/>
          <w:szCs w:val="28"/>
        </w:rPr>
        <w:t>59,77</w:t>
      </w:r>
      <w:r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91090E">
        <w:rPr>
          <w:rFonts w:ascii="Times New Roman" w:hAnsi="Times New Roman" w:cs="Times New Roman"/>
          <w:sz w:val="28"/>
          <w:szCs w:val="28"/>
        </w:rPr>
        <w:t>757024,87</w:t>
      </w:r>
      <w:r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1090E">
        <w:rPr>
          <w:rFonts w:ascii="Times New Roman" w:hAnsi="Times New Roman" w:cs="Times New Roman"/>
          <w:sz w:val="28"/>
          <w:szCs w:val="28"/>
        </w:rPr>
        <w:t>45,50</w:t>
      </w:r>
      <w:r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>
        <w:t>.</w:t>
      </w:r>
    </w:p>
    <w:p w:rsidR="00DB0F87" w:rsidRDefault="00DB0F87" w:rsidP="00DB0F87"/>
    <w:p w:rsidR="0014628E" w:rsidRDefault="0014628E"/>
    <w:sectPr w:rsidR="0014628E" w:rsidSect="00AA4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87"/>
    <w:rsid w:val="0014628E"/>
    <w:rsid w:val="0091090E"/>
    <w:rsid w:val="00DB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2021-09-15T02:37:00Z</dcterms:created>
  <dcterms:modified xsi:type="dcterms:W3CDTF">2021-09-15T03:16:00Z</dcterms:modified>
</cp:coreProperties>
</file>