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04" w:rsidRPr="00876504" w:rsidRDefault="00876504" w:rsidP="00876504">
      <w:pPr>
        <w:shd w:val="clear" w:color="auto" w:fill="FFFFFF"/>
        <w:spacing w:after="255" w:line="480" w:lineRule="atLeast"/>
        <w:outlineLvl w:val="0"/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</w:pPr>
      <w:r w:rsidRPr="00876504"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 xml:space="preserve">ПО ДАННЫМ ФИНАНСОВОГО УПРАВЛЕНИЯ АДМИНИСТРАЦИИ МУНИЦИПАЛЬНОГО РАЙОНА БАЙМАКСКИЙ РАЙОН РЕСПУБЛИКИ БАШКОРТОСТАН, ПО СОСТОЯНИЮ НА 1 </w:t>
      </w:r>
      <w:r>
        <w:rPr>
          <w:rFonts w:ascii="Oswald" w:eastAsia="Times New Roman" w:hAnsi="Oswald" w:cs="Times New Roman"/>
          <w:caps/>
          <w:color w:val="4D4D4D"/>
          <w:spacing w:val="15"/>
          <w:kern w:val="36"/>
          <w:lang w:val="ba-RU" w:eastAsia="ru-RU"/>
        </w:rPr>
        <w:t>июл</w:t>
      </w:r>
      <w:r w:rsidRPr="00876504">
        <w:rPr>
          <w:rFonts w:ascii="Oswald" w:eastAsia="Times New Roman" w:hAnsi="Oswald" w:cs="Times New Roman"/>
          <w:caps/>
          <w:color w:val="4D4D4D"/>
          <w:spacing w:val="15"/>
          <w:kern w:val="36"/>
          <w:lang w:val="ba-RU" w:eastAsia="ru-RU"/>
        </w:rPr>
        <w:t>я</w:t>
      </w:r>
      <w:r w:rsidRPr="00876504"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 xml:space="preserve"> 2022 ГОДА ИСПОЛНЕНИЕ КОНСОЛИДИРОВАННОГО БЮДЖЕТА АДМИНИСТРАЦИИ СЕЛЬСКОГО ПОСЕЛЕНИЯ ТАВЛЫКАЕВСКИЙ СЕЛЬСОВЕТ БАЙМАКСКИЙ РАЙОН ПО ДОХОДАМ СОСТАВИЛО </w:t>
      </w:r>
      <w:r>
        <w:rPr>
          <w:rFonts w:ascii="Oswald" w:eastAsia="Times New Roman" w:hAnsi="Oswald" w:cs="Times New Roman"/>
          <w:caps/>
          <w:color w:val="4D4D4D"/>
          <w:spacing w:val="15"/>
          <w:kern w:val="36"/>
          <w:lang w:val="ba-RU" w:eastAsia="ru-RU"/>
        </w:rPr>
        <w:t>124791,65</w:t>
      </w:r>
      <w:r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 xml:space="preserve"> </w:t>
      </w:r>
      <w:r w:rsidRPr="00876504"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 xml:space="preserve">ТЫС. РУБЛЕЙ ИЛИ </w:t>
      </w:r>
      <w:r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>12,34</w:t>
      </w:r>
      <w:r w:rsidR="00937129"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 xml:space="preserve">% </w:t>
      </w:r>
      <w:bookmarkStart w:id="0" w:name="_GoBack"/>
      <w:bookmarkEnd w:id="0"/>
      <w:r w:rsidRPr="00876504"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 xml:space="preserve">к ГОДОВОМУ ПЛАНУ. ОСНОВНЫМИ ИСТОЧНИКАМИ ДОХОДОВ В СТРУКТУРЕ НАЛОГОВЫХ И НЕНАЛОГОВЫХ ПОСТУПЛЕНИЙ, ЯВЛЯЮТСЯ: НАЛОГ НА ИМУЩЕСТВО — </w:t>
      </w:r>
      <w:r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>5907,02</w:t>
      </w:r>
      <w:r w:rsidRPr="00876504"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 xml:space="preserve"> РУБ. , ЧТО СОСТАВЛЯЕТ </w:t>
      </w:r>
      <w:r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>12,06</w:t>
      </w:r>
      <w:r w:rsidRPr="00876504"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 xml:space="preserve">% ОТ НАЛОГОВЫХ И НЕНАЛОГОВЫХ ДОХОДОВ; ЕДИНЫЙ СЕЛЬСКОХОЗЯЙСТВЕННЫЙ НАЛОГ 19515,60 ТЫС. РУБ, ИЛИ 65,05% В СТРУКТУРЕ НАЛОГОВЫХ И НЕНАЛОГОВЫХ ДОХОДОВ; НДФЛ – </w:t>
      </w:r>
      <w:r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>30818,28</w:t>
      </w:r>
      <w:r w:rsidRPr="00876504"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 xml:space="preserve"> ТЫС. РУБЛЕЙ ЧТО СОСТАВЛЯЕТ </w:t>
      </w:r>
      <w:r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>46,69</w:t>
      </w:r>
      <w:r w:rsidRPr="00876504"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 xml:space="preserve">% ОТ НАЛОГОВЫХ И НЕНАЛОГОВЫХ ДОХОДОВ , ЗЕМЕЛЬНЫЙ НАЛОГ- </w:t>
      </w:r>
      <w:r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>49350,75</w:t>
      </w:r>
      <w:r w:rsidRPr="00876504"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 xml:space="preserve"> ТЫС.РУБ, ЧТО СОСТАВЛЯЕТ </w:t>
      </w:r>
      <w:r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>7,28</w:t>
      </w:r>
      <w:r w:rsidRPr="00876504"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функционирование высшего должностного лица субъекта Российской Федерации и муниципального образования </w:t>
      </w:r>
      <w:r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>413864,97</w:t>
      </w:r>
      <w:r w:rsidRPr="00876504"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 xml:space="preserve"> тыс.руб, что составляет </w:t>
      </w:r>
      <w:r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>52,89</w:t>
      </w:r>
      <w:r w:rsidRPr="00876504"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БЕЗВОЗМЕЗДНЫЕ ПОСТУПЛЕНИЯ СОСТАВИЛИ </w:t>
      </w:r>
      <w:r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>1956300,00</w:t>
      </w:r>
      <w:r w:rsidRPr="00876504"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 xml:space="preserve"> РУБЛЕЙ, ЧТО СОСТАВЛЯЕТ </w:t>
      </w:r>
      <w:r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>59,99</w:t>
      </w:r>
      <w:r w:rsidRPr="00876504"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 xml:space="preserve"> % ОТ ОБЩЕГО ДОХОДА ПОСТУПИВШИХ ЗА </w:t>
      </w:r>
      <w:r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 xml:space="preserve">шестой </w:t>
      </w:r>
      <w:r w:rsidRPr="00876504"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>МЕСЯЦ 2022 Г. РАСХОДЫ МУНИЦИПАЛЬНОГО БЮДЖЕТА БАЙМАКСКИЙ РАЙО</w:t>
      </w:r>
      <w:r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>Н РЕСПУБЛИКИ БАШКОРТОСТАН ЗА июнь</w:t>
      </w:r>
      <w:r w:rsidRPr="00876504"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 xml:space="preserve"> МЕСЯЦ 2022 ГОДА ПРОФИНАНСИРОВАНЫ В ОБЪЕМЕ </w:t>
      </w:r>
      <w:r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>2081091,65</w:t>
      </w:r>
      <w:r w:rsidRPr="00876504"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 xml:space="preserve"> ТЫС. РУБЛЕЙ. ВЫПОЛНЕНИЕ ГОДОВОГО ПЛАНА СОСТАВИЛО </w:t>
      </w:r>
      <w:r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>48,71</w:t>
      </w:r>
      <w:r w:rsidRPr="00876504"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 xml:space="preserve">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>667875,61</w:t>
      </w:r>
      <w:r w:rsidRPr="00876504"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 xml:space="preserve"> ТЫС. РУБ. ИЛИ </w:t>
      </w:r>
      <w:r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>39,96</w:t>
      </w:r>
      <w:r w:rsidRPr="00876504">
        <w:rPr>
          <w:rFonts w:ascii="Oswald" w:eastAsia="Times New Roman" w:hAnsi="Oswald" w:cs="Times New Roman"/>
          <w:caps/>
          <w:color w:val="4D4D4D"/>
          <w:spacing w:val="15"/>
          <w:kern w:val="36"/>
          <w:lang w:eastAsia="ru-RU"/>
        </w:rPr>
        <w:t xml:space="preserve"> % ОБЩИХ РАСХОДОВ ЗА ДАННЫЙ ПЕРИОД.</w:t>
      </w:r>
    </w:p>
    <w:p w:rsidR="00876504" w:rsidRPr="00876504" w:rsidRDefault="00876504" w:rsidP="00876504">
      <w:pPr>
        <w:spacing w:after="200" w:line="276" w:lineRule="auto"/>
        <w:rPr>
          <w:rFonts w:ascii="Calibri" w:eastAsia="Calibri" w:hAnsi="Calibri" w:cs="Times New Roman"/>
        </w:rPr>
      </w:pPr>
    </w:p>
    <w:p w:rsidR="00876504" w:rsidRPr="00876504" w:rsidRDefault="00876504" w:rsidP="00876504">
      <w:pPr>
        <w:spacing w:after="200" w:line="276" w:lineRule="auto"/>
        <w:rPr>
          <w:rFonts w:ascii="Calibri" w:eastAsia="Calibri" w:hAnsi="Calibri" w:cs="Times New Roman"/>
        </w:rPr>
      </w:pPr>
    </w:p>
    <w:p w:rsidR="002F40C2" w:rsidRDefault="002F40C2"/>
    <w:sectPr w:rsidR="002F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2"/>
    <w:rsid w:val="002F40C2"/>
    <w:rsid w:val="00876504"/>
    <w:rsid w:val="00937129"/>
    <w:rsid w:val="00F7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861A"/>
  <w15:chartTrackingRefBased/>
  <w15:docId w15:val="{EC4974F2-4B2F-452B-8F95-C952CED3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2022-07-15T10:44:00Z</dcterms:created>
  <dcterms:modified xsi:type="dcterms:W3CDTF">2022-07-15T10:54:00Z</dcterms:modified>
</cp:coreProperties>
</file>