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53" w:rsidRPr="00604E93" w:rsidRDefault="001B0453" w:rsidP="001B0453">
      <w:pPr>
        <w:shd w:val="clear" w:color="auto" w:fill="FFFFFF"/>
        <w:spacing w:after="255" w:line="480" w:lineRule="atLeast"/>
        <w:outlineLvl w:val="0"/>
        <w:rPr>
          <w:rFonts w:ascii="Oswald" w:eastAsia="Times New Roman" w:hAnsi="Oswald"/>
          <w:caps/>
          <w:spacing w:val="15"/>
          <w:kern w:val="36"/>
          <w:lang w:eastAsia="ru-RU"/>
        </w:rPr>
      </w:pP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ПО ДАННЫМ ФИНАНСОВОГО УПРАВЛЕНИЯ АДМИНИСТРАЦИИ МУНИЦИПАЛЬНОГО РАЙОНА БАЙМАКСКИЙ РАЙОН РЕСПУБЛИКИ БАШКОРТОСТАН, ПО СОСТОЯНИЮ НА 1 </w:t>
      </w:r>
      <w:r w:rsidR="001B3845">
        <w:rPr>
          <w:rFonts w:ascii="Oswald" w:eastAsia="Times New Roman" w:hAnsi="Oswald"/>
          <w:caps/>
          <w:spacing w:val="15"/>
          <w:kern w:val="36"/>
          <w:lang w:eastAsia="ru-RU"/>
        </w:rPr>
        <w:t>января 2024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ГОДА ИСПОЛНЕНИЕ КОНСОЛИДИРОВАННОГО БЮДЖЕТА АДМИНИСТРАЦИИ СЕЛЬСКОГО ПОСЕЛЕНИЯ ТАВЛЫКАЕВСКИЙ СЕЛЬСОВЕТ БАЙМАКСКИЙ РАЙОН ПО ДОХОДАМ СОСТАВИЛО </w:t>
      </w:r>
      <w:r w:rsidR="001B3845">
        <w:rPr>
          <w:rFonts w:ascii="Oswald" w:eastAsia="Times New Roman" w:hAnsi="Oswald"/>
          <w:caps/>
          <w:spacing w:val="15"/>
          <w:kern w:val="36"/>
          <w:lang w:val="ba-RU" w:eastAsia="ru-RU"/>
        </w:rPr>
        <w:t>677 369,46</w:t>
      </w:r>
      <w:r w:rsidRPr="00604E93">
        <w:rPr>
          <w:rFonts w:ascii="Oswald" w:eastAsia="Times New Roman" w:hAnsi="Oswald"/>
          <w:caps/>
          <w:spacing w:val="15"/>
          <w:kern w:val="36"/>
          <w:lang w:val="ba-RU" w:eastAsia="ru-RU"/>
        </w:rPr>
        <w:t xml:space="preserve"> 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ТЫС. РУБЛЕЙ ИЛИ </w:t>
      </w:r>
      <w:r w:rsidR="001B3845">
        <w:rPr>
          <w:rFonts w:ascii="Oswald" w:eastAsia="Times New Roman" w:hAnsi="Oswald"/>
          <w:caps/>
          <w:spacing w:val="15"/>
          <w:kern w:val="36"/>
          <w:lang w:eastAsia="ru-RU"/>
        </w:rPr>
        <w:t>82,67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к ГОДОВОМУ ПЛАНУ. ОСНОВНЫМИ ИСТОЧНИКАМИ ДОХОДОВ В СТРУКТУРЕ НАЛОГОВЫХ И НЕНАЛОГОВЫХ ПОСТУПЛЕНИЙ, ЯВЛЯЮТСЯ: НАЛОГ НА ИМУЩЕСТВО — </w:t>
      </w:r>
      <w:r w:rsidR="001B3845">
        <w:rPr>
          <w:rFonts w:ascii="Oswald" w:eastAsia="Times New Roman" w:hAnsi="Oswald"/>
          <w:caps/>
          <w:spacing w:val="15"/>
          <w:kern w:val="36"/>
          <w:lang w:eastAsia="ru-RU"/>
        </w:rPr>
        <w:t>522 149,74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тыс.руб, ЧТО СОСТАВЛЯЕТ – </w:t>
      </w:r>
      <w:r w:rsidR="001B3845">
        <w:rPr>
          <w:rFonts w:ascii="Oswald" w:eastAsia="Times New Roman" w:hAnsi="Oswald"/>
          <w:caps/>
          <w:spacing w:val="15"/>
          <w:kern w:val="36"/>
          <w:lang w:eastAsia="ru-RU"/>
        </w:rPr>
        <w:t>69,69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ОТ НАЛОГОВЫХ И НЕНАЛОГОВЫХ ДОХОДОВ; НДФЛ – </w:t>
      </w:r>
      <w:r w:rsidR="001B3845">
        <w:rPr>
          <w:rFonts w:ascii="Oswald" w:eastAsia="Times New Roman" w:hAnsi="Oswald"/>
          <w:caps/>
          <w:spacing w:val="15"/>
          <w:kern w:val="36"/>
          <w:lang w:eastAsia="ru-RU"/>
        </w:rPr>
        <w:t>65 353,84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СОСТАВЛЯЕТ </w:t>
      </w:r>
      <w:r w:rsidR="001B3845">
        <w:rPr>
          <w:rFonts w:ascii="Oswald" w:eastAsia="Times New Roman" w:hAnsi="Oswald"/>
          <w:caps/>
          <w:spacing w:val="15"/>
          <w:kern w:val="36"/>
          <w:lang w:eastAsia="ru-RU"/>
        </w:rPr>
        <w:t>93,23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ОТ НАЛОГОВЫХ И НЕНАЛОГОВЫХ ДОХОДОВ; государственная пошлина – </w:t>
      </w:r>
      <w:r w:rsidR="001B3845">
        <w:rPr>
          <w:rFonts w:ascii="Oswald" w:eastAsia="Times New Roman" w:hAnsi="Oswald"/>
          <w:caps/>
          <w:spacing w:val="15"/>
          <w:kern w:val="36"/>
          <w:lang w:eastAsia="ru-RU"/>
        </w:rPr>
        <w:t>64 500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>,00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СОСТАВЛЯЕТ </w:t>
      </w:r>
      <w:r w:rsidR="001B3845">
        <w:rPr>
          <w:rFonts w:ascii="Oswald" w:eastAsia="Times New Roman" w:hAnsi="Oswald"/>
          <w:caps/>
          <w:spacing w:val="15"/>
          <w:kern w:val="36"/>
          <w:lang w:eastAsia="ru-RU"/>
        </w:rPr>
        <w:t>322,50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ОТ НАЛОГОВЫХ И НЕНАЛОГОВЫХ ДОХОДОВ , ЗЕМЕЛЬНЫЙ НАЛОГ- </w:t>
      </w:r>
      <w:r w:rsidR="001B3845">
        <w:rPr>
          <w:rFonts w:ascii="Oswald" w:eastAsia="Times New Roman" w:hAnsi="Oswald"/>
          <w:caps/>
          <w:spacing w:val="15"/>
          <w:kern w:val="36"/>
          <w:lang w:eastAsia="ru-RU"/>
        </w:rPr>
        <w:t xml:space="preserve">492 826,65 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ТЫС.РУБ, ЧТО СОСТАВЛЯЕТ </w:t>
      </w:r>
      <w:r w:rsidR="001B3845">
        <w:rPr>
          <w:rFonts w:ascii="Oswald" w:eastAsia="Times New Roman" w:hAnsi="Oswald"/>
          <w:caps/>
          <w:spacing w:val="15"/>
          <w:kern w:val="36"/>
          <w:lang w:eastAsia="ru-RU"/>
        </w:rPr>
        <w:t>72,09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ОТ НАЛОГОВЫХ И НЕНАЛОГОВЫХ ДОХОДОВ, функционирование высшего должностного лица субъекта Российской Федерации и муниципального образования </w:t>
      </w:r>
      <w:r w:rsidR="001B3845">
        <w:rPr>
          <w:rFonts w:ascii="Oswald" w:eastAsia="Times New Roman" w:hAnsi="Oswald"/>
          <w:caps/>
          <w:spacing w:val="15"/>
          <w:kern w:val="36"/>
          <w:lang w:eastAsia="ru-RU"/>
        </w:rPr>
        <w:t>1 001 869,65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тыс.руб, что составляет </w:t>
      </w:r>
      <w:r w:rsidR="001B3845">
        <w:rPr>
          <w:rFonts w:ascii="Oswald" w:eastAsia="Times New Roman" w:hAnsi="Oswald"/>
          <w:caps/>
          <w:spacing w:val="15"/>
          <w:kern w:val="36"/>
          <w:lang w:eastAsia="ru-RU"/>
        </w:rPr>
        <w:t>100,00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ОТ НАЛОГОВЫХ И НЕНАЛОГОВЫХ ДОХОДОВ, БЕЗВОЗМЕЗДНЫЕ ПОСТУПЛЕНИЯ СОСТАВИЛИ </w:t>
      </w:r>
      <w:r w:rsidR="001B3845">
        <w:rPr>
          <w:rFonts w:ascii="Oswald" w:eastAsia="Times New Roman" w:hAnsi="Oswald"/>
          <w:caps/>
          <w:spacing w:val="15"/>
          <w:kern w:val="36"/>
          <w:lang w:eastAsia="ru-RU"/>
        </w:rPr>
        <w:t>3  505 528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,00 РУБЛЕЙ, ЧТО СОСТАВЛЯЕТ </w:t>
      </w:r>
      <w:r w:rsidR="001B3845">
        <w:rPr>
          <w:rFonts w:ascii="Oswald" w:eastAsia="Times New Roman" w:hAnsi="Oswald"/>
          <w:caps/>
          <w:spacing w:val="15"/>
          <w:kern w:val="36"/>
          <w:lang w:eastAsia="ru-RU"/>
        </w:rPr>
        <w:t>100,00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ОТ ОБЩЕГО ДОХОДА ПОСТУПИВШИХ ЗА </w:t>
      </w:r>
      <w:r w:rsidR="001B3845">
        <w:rPr>
          <w:rFonts w:ascii="Oswald" w:eastAsia="Times New Roman" w:hAnsi="Oswald"/>
          <w:caps/>
          <w:spacing w:val="15"/>
          <w:kern w:val="36"/>
          <w:lang w:eastAsia="ru-RU"/>
        </w:rPr>
        <w:t>двенадцатый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МЕСЯЦ 2023 Г. РАСХОДЫ МУНИЦИПАЛЬНОГО БЮДЖЕТА БАЙМАКСКИЙ РАЙОН РЕСПУБЛИКИ БАШКОРТОСТАН ЗА </w:t>
      </w:r>
      <w:r w:rsidR="001B3845">
        <w:rPr>
          <w:rFonts w:ascii="Oswald" w:eastAsia="Times New Roman" w:hAnsi="Oswald"/>
          <w:caps/>
          <w:spacing w:val="15"/>
          <w:kern w:val="36"/>
          <w:lang w:eastAsia="ru-RU"/>
        </w:rPr>
        <w:t>декабрь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МЕСЯЦ 2023 ГОДА ПРОФИНАНСИРОВАНЫ В ОБЪЕМЕ </w:t>
      </w:r>
      <w:r w:rsidR="001B3845">
        <w:rPr>
          <w:rFonts w:ascii="Oswald" w:eastAsia="Times New Roman" w:hAnsi="Oswald"/>
          <w:caps/>
          <w:spacing w:val="15"/>
          <w:kern w:val="36"/>
          <w:lang w:eastAsia="ru-RU"/>
        </w:rPr>
        <w:t>4 740 224,11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ТЫС. РУБЛЕЙ. ВЫПОЛНЕНИЕ ГОДОВОГО ПЛАНА СОСТАВИЛО </w:t>
      </w:r>
      <w:r w:rsidR="001B3845">
        <w:rPr>
          <w:rFonts w:ascii="Oswald" w:eastAsia="Times New Roman" w:hAnsi="Oswald"/>
          <w:caps/>
          <w:spacing w:val="15"/>
          <w:kern w:val="36"/>
          <w:lang w:eastAsia="ru-RU"/>
        </w:rPr>
        <w:t>94,08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 w:rsidR="001B3845">
        <w:rPr>
          <w:rFonts w:ascii="Oswald" w:eastAsia="Times New Roman" w:hAnsi="Oswald"/>
          <w:caps/>
          <w:spacing w:val="15"/>
          <w:kern w:val="36"/>
          <w:lang w:eastAsia="ru-RU"/>
        </w:rPr>
        <w:t>1 430 641,60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 xml:space="preserve"> ТЫС. РУБ. ИЛИ </w:t>
      </w:r>
      <w:r w:rsidR="001B3845">
        <w:rPr>
          <w:rFonts w:ascii="Oswald" w:eastAsia="Times New Roman" w:hAnsi="Oswald"/>
          <w:caps/>
          <w:spacing w:val="15"/>
          <w:kern w:val="36"/>
          <w:lang w:eastAsia="ru-RU"/>
        </w:rPr>
        <w:t>77,19</w:t>
      </w:r>
      <w:bookmarkStart w:id="0" w:name="_GoBack"/>
      <w:bookmarkEnd w:id="0"/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ОБЩИХ РАСХОДОВ ЗА ДАННЫЙ ПЕРИОД.</w:t>
      </w:r>
    </w:p>
    <w:p w:rsidR="001B0453" w:rsidRPr="00604E93" w:rsidRDefault="001B0453" w:rsidP="001B0453"/>
    <w:p w:rsidR="001B0453" w:rsidRPr="00604E93" w:rsidRDefault="001B0453" w:rsidP="001B0453"/>
    <w:p w:rsidR="005F3AAD" w:rsidRDefault="005F3AAD"/>
    <w:sectPr w:rsidR="005F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6D"/>
    <w:rsid w:val="001B0453"/>
    <w:rsid w:val="001B3845"/>
    <w:rsid w:val="005F3AAD"/>
    <w:rsid w:val="00C7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C409"/>
  <w15:chartTrackingRefBased/>
  <w15:docId w15:val="{15B0394C-D521-4DCC-BDB6-6A0801BF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5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2024-01-15T05:54:00Z</dcterms:created>
  <dcterms:modified xsi:type="dcterms:W3CDTF">2024-01-15T06:14:00Z</dcterms:modified>
</cp:coreProperties>
</file>